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FCE" w:rsidRDefault="00B92FCE" w:rsidP="00B92FCE">
      <w:pPr>
        <w:jc w:val="left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 xml:space="preserve">附件1     </w:t>
      </w:r>
      <w:bookmarkStart w:id="0" w:name="_GoBack"/>
      <w:bookmarkEnd w:id="0"/>
      <w:r>
        <w:rPr>
          <w:rFonts w:ascii="仿宋_GB2312" w:eastAsia="仿宋_GB2312" w:hint="eastAsia"/>
          <w:sz w:val="28"/>
        </w:rPr>
        <w:t xml:space="preserve"> </w:t>
      </w:r>
      <w:r>
        <w:rPr>
          <w:rFonts w:ascii="仿宋_GB2312" w:eastAsia="仿宋_GB2312" w:hint="eastAsia"/>
          <w:sz w:val="28"/>
        </w:rPr>
        <w:t>云南新兴职业学院2022年应结题验收项目表</w:t>
      </w:r>
    </w:p>
    <w:tbl>
      <w:tblPr>
        <w:tblStyle w:val="a5"/>
        <w:tblpPr w:leftFromText="180" w:rightFromText="180" w:vertAnchor="page" w:horzAnchor="margin" w:tblpXSpec="center" w:tblpY="2326"/>
        <w:tblW w:w="9989" w:type="dxa"/>
        <w:tblLook w:val="04A0" w:firstRow="1" w:lastRow="0" w:firstColumn="1" w:lastColumn="0" w:noHBand="0" w:noVBand="1"/>
      </w:tblPr>
      <w:tblGrid>
        <w:gridCol w:w="1101"/>
        <w:gridCol w:w="1134"/>
        <w:gridCol w:w="5953"/>
        <w:gridCol w:w="992"/>
        <w:gridCol w:w="809"/>
      </w:tblGrid>
      <w:tr w:rsidR="00B92FCE" w:rsidRPr="000254A5" w:rsidTr="00B16908">
        <w:trPr>
          <w:trHeight w:val="636"/>
        </w:trPr>
        <w:tc>
          <w:tcPr>
            <w:tcW w:w="1101" w:type="dxa"/>
            <w:vAlign w:val="center"/>
          </w:tcPr>
          <w:p w:rsidR="00B92FCE" w:rsidRPr="000254A5" w:rsidRDefault="00B92FCE" w:rsidP="00B16908">
            <w:pPr>
              <w:jc w:val="center"/>
              <w:rPr>
                <w:rFonts w:ascii="黑体" w:eastAsia="黑体" w:hAnsi="黑体"/>
                <w:sz w:val="24"/>
              </w:rPr>
            </w:pPr>
            <w:r w:rsidRPr="000254A5">
              <w:rPr>
                <w:rFonts w:ascii="黑体" w:eastAsia="黑体" w:hAnsi="黑体" w:hint="eastAsia"/>
                <w:sz w:val="24"/>
              </w:rPr>
              <w:t>年份</w:t>
            </w:r>
          </w:p>
        </w:tc>
        <w:tc>
          <w:tcPr>
            <w:tcW w:w="1134" w:type="dxa"/>
            <w:vAlign w:val="center"/>
          </w:tcPr>
          <w:p w:rsidR="00B92FCE" w:rsidRPr="000254A5" w:rsidRDefault="00B92FCE" w:rsidP="00B16908">
            <w:pPr>
              <w:jc w:val="center"/>
              <w:rPr>
                <w:rFonts w:ascii="仿宋_GB2312" w:eastAsia="仿宋_GB2312"/>
                <w:sz w:val="28"/>
              </w:rPr>
            </w:pPr>
            <w:r w:rsidRPr="000254A5">
              <w:rPr>
                <w:rFonts w:ascii="黑体" w:eastAsia="黑体" w:hAnsi="黑体" w:hint="eastAsia"/>
                <w:sz w:val="24"/>
              </w:rPr>
              <w:t>项目负责人</w:t>
            </w:r>
          </w:p>
        </w:tc>
        <w:tc>
          <w:tcPr>
            <w:tcW w:w="5953" w:type="dxa"/>
            <w:vAlign w:val="center"/>
          </w:tcPr>
          <w:p w:rsidR="00B92FCE" w:rsidRPr="000254A5" w:rsidRDefault="00B92FCE" w:rsidP="00B16908">
            <w:pPr>
              <w:jc w:val="center"/>
              <w:rPr>
                <w:rFonts w:ascii="黑体" w:eastAsia="黑体" w:hAnsi="黑体"/>
                <w:sz w:val="24"/>
              </w:rPr>
            </w:pPr>
            <w:r w:rsidRPr="000254A5">
              <w:rPr>
                <w:rFonts w:ascii="黑体" w:eastAsia="黑体" w:hAnsi="黑体" w:hint="eastAsia"/>
                <w:sz w:val="24"/>
              </w:rPr>
              <w:t>研究项目</w:t>
            </w:r>
          </w:p>
        </w:tc>
        <w:tc>
          <w:tcPr>
            <w:tcW w:w="992" w:type="dxa"/>
            <w:vAlign w:val="center"/>
          </w:tcPr>
          <w:p w:rsidR="00B92FCE" w:rsidRPr="000254A5" w:rsidRDefault="00B92FCE" w:rsidP="00B16908">
            <w:pPr>
              <w:jc w:val="center"/>
              <w:rPr>
                <w:rFonts w:ascii="黑体" w:eastAsia="黑体" w:hAnsi="黑体"/>
                <w:sz w:val="24"/>
              </w:rPr>
            </w:pPr>
            <w:r w:rsidRPr="000254A5">
              <w:rPr>
                <w:rFonts w:ascii="黑体" w:eastAsia="黑体" w:hAnsi="黑体" w:hint="eastAsia"/>
                <w:sz w:val="24"/>
              </w:rPr>
              <w:t>等级</w:t>
            </w:r>
          </w:p>
        </w:tc>
        <w:tc>
          <w:tcPr>
            <w:tcW w:w="809" w:type="dxa"/>
            <w:vAlign w:val="center"/>
          </w:tcPr>
          <w:p w:rsidR="00B92FCE" w:rsidRPr="000254A5" w:rsidRDefault="00B92FCE" w:rsidP="00B16908">
            <w:pPr>
              <w:jc w:val="center"/>
              <w:rPr>
                <w:rFonts w:ascii="黑体" w:eastAsia="黑体" w:hAnsi="黑体"/>
                <w:sz w:val="24"/>
              </w:rPr>
            </w:pPr>
            <w:r w:rsidRPr="000254A5">
              <w:rPr>
                <w:rFonts w:ascii="黑体" w:eastAsia="黑体" w:hAnsi="黑体" w:hint="eastAsia"/>
                <w:sz w:val="24"/>
              </w:rPr>
              <w:t>状态</w:t>
            </w:r>
          </w:p>
        </w:tc>
      </w:tr>
      <w:tr w:rsidR="00B92FCE" w:rsidRPr="00287923" w:rsidTr="00B16908">
        <w:trPr>
          <w:trHeight w:val="478"/>
        </w:trPr>
        <w:tc>
          <w:tcPr>
            <w:tcW w:w="1101" w:type="dxa"/>
            <w:vMerge w:val="restart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2019年</w:t>
            </w: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李家雄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高性能巨菌草基活性炭的制备与性能改善研究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439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王安东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水分含量对金铁锁发生根腐病的影响研究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402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陈光明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紫丹参无性繁殖研究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411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杨艳娟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云南省紫丹参种质资源初步研究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422"/>
        </w:trPr>
        <w:tc>
          <w:tcPr>
            <w:tcW w:w="1101" w:type="dxa"/>
            <w:vMerge w:val="restart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2020年</w:t>
            </w: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赵光国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云南不同产地土壤有机质</w:t>
            </w:r>
            <w:proofErr w:type="gramStart"/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对山珠半夏</w:t>
            </w:r>
            <w:proofErr w:type="gramEnd"/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产量和质量的影响研究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651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李红梅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民办高校青年教师职业倦怠的影响因素及对策研究——以云南新兴职业学院为例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636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proofErr w:type="gramStart"/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陈锦玉</w:t>
            </w:r>
            <w:proofErr w:type="gramEnd"/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高职扩招背景下学生英语基础的差异性与分层教学模式研究——以云南新兴职业学院为例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651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冯菊华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专本套</w:t>
            </w:r>
            <w:proofErr w:type="gramStart"/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读背景</w:t>
            </w:r>
            <w:proofErr w:type="gramEnd"/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下提高高职学生自考英语通过率与教材教法改革研究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354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proofErr w:type="gramStart"/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宁功林</w:t>
            </w:r>
            <w:proofErr w:type="gramEnd"/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大学校园点餐系统开发与应用研究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416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杨亚梅</w:t>
            </w:r>
          </w:p>
        </w:tc>
        <w:tc>
          <w:tcPr>
            <w:tcW w:w="5953" w:type="dxa"/>
            <w:vAlign w:val="center"/>
          </w:tcPr>
          <w:p w:rsidR="00B92FCE" w:rsidRPr="00457363" w:rsidRDefault="00B92FCE" w:rsidP="00B16908">
            <w:pPr>
              <w:jc w:val="left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color w:val="000000"/>
                <w:sz w:val="24"/>
                <w:szCs w:val="24"/>
              </w:rPr>
              <w:t>高职医药院校大学生创新创业能力的研究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延期</w:t>
            </w:r>
          </w:p>
        </w:tc>
      </w:tr>
      <w:tr w:rsidR="00B92FCE" w:rsidRPr="00287923" w:rsidTr="00B16908">
        <w:trPr>
          <w:trHeight w:val="310"/>
        </w:trPr>
        <w:tc>
          <w:tcPr>
            <w:tcW w:w="1101" w:type="dxa"/>
            <w:vMerge w:val="restart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2021年</w:t>
            </w: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洪凯敏</w:t>
            </w:r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高职医学检验技术专业《血液学检验》实验教学方法探索研究——以云南新兴职业学院为例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502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姚淑芸</w:t>
            </w:r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大专实习护</w:t>
            </w:r>
            <w:proofErr w:type="gramStart"/>
            <w:r>
              <w:rPr>
                <w:rFonts w:hint="eastAsia"/>
                <w:color w:val="000000"/>
                <w:sz w:val="22"/>
              </w:rPr>
              <w:t>生岗位</w:t>
            </w:r>
            <w:proofErr w:type="gramEnd"/>
            <w:r>
              <w:rPr>
                <w:rFonts w:hint="eastAsia"/>
                <w:color w:val="000000"/>
                <w:sz w:val="22"/>
              </w:rPr>
              <w:t>胜任力现状及影响因素分析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397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朱丽媛</w:t>
            </w:r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紫丹参水溶性及脂溶性成分提取工艺优化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416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韦</w:t>
            </w:r>
            <w:proofErr w:type="gramEnd"/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瑾</w:t>
            </w:r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不同</w:t>
            </w:r>
            <w:proofErr w:type="gramStart"/>
            <w:r>
              <w:rPr>
                <w:rFonts w:hint="eastAsia"/>
                <w:color w:val="000000"/>
                <w:sz w:val="22"/>
              </w:rPr>
              <w:t>产区滇黄精</w:t>
            </w:r>
            <w:proofErr w:type="gramEnd"/>
            <w:r>
              <w:rPr>
                <w:rFonts w:hint="eastAsia"/>
                <w:color w:val="000000"/>
                <w:sz w:val="22"/>
              </w:rPr>
              <w:t>的分子鉴定</w:t>
            </w:r>
            <w:proofErr w:type="gramStart"/>
            <w:r>
              <w:rPr>
                <w:rFonts w:hint="eastAsia"/>
                <w:color w:val="000000"/>
                <w:sz w:val="22"/>
              </w:rPr>
              <w:t>及基源研究</w:t>
            </w:r>
            <w:proofErr w:type="gramEnd"/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310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资付益</w:t>
            </w:r>
            <w:proofErr w:type="gramEnd"/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高职扩招弹性学制药学专业无机化学教学改革探索——以云南新兴职业学院为例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360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张美琴</w:t>
            </w:r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基于岗位能力需求的高职药学专业实践教学改革研究与探索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408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黄</w:t>
            </w:r>
            <w:r>
              <w:rPr>
                <w:rFonts w:hint="eastAsia"/>
                <w:color w:val="000000"/>
                <w:sz w:val="22"/>
              </w:rPr>
              <w:t xml:space="preserve">  </w:t>
            </w:r>
            <w:r>
              <w:rPr>
                <w:rFonts w:hint="eastAsia"/>
                <w:color w:val="000000"/>
                <w:sz w:val="22"/>
              </w:rPr>
              <w:t>艳</w:t>
            </w:r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基于</w:t>
            </w:r>
            <w:r>
              <w:rPr>
                <w:rFonts w:hint="eastAsia"/>
                <w:color w:val="000000"/>
                <w:sz w:val="22"/>
              </w:rPr>
              <w:t>OBE</w:t>
            </w:r>
            <w:r>
              <w:rPr>
                <w:rFonts w:hint="eastAsia"/>
                <w:color w:val="000000"/>
                <w:sz w:val="22"/>
              </w:rPr>
              <w:t>教学理念的高职《外科护理学》教学模式的研究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310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赵海涛</w:t>
            </w:r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后疫情时代高职院校学生心理焦虑的干预研究——以云南新兴职业学院为例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494"/>
        </w:trPr>
        <w:tc>
          <w:tcPr>
            <w:tcW w:w="1101" w:type="dxa"/>
            <w:vMerge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92FCE" w:rsidRDefault="00B92FCE" w:rsidP="00B16908">
            <w:pPr>
              <w:jc w:val="center"/>
              <w:rPr>
                <w:rFonts w:ascii="宋体" w:eastAsia="宋体" w:hAnsi="宋体" w:cs="宋体"/>
                <w:color w:val="000000"/>
                <w:sz w:val="22"/>
              </w:rPr>
            </w:pPr>
            <w:proofErr w:type="gramStart"/>
            <w:r>
              <w:rPr>
                <w:rFonts w:hint="eastAsia"/>
                <w:color w:val="000000"/>
                <w:sz w:val="22"/>
              </w:rPr>
              <w:t>李聪玲</w:t>
            </w:r>
            <w:proofErr w:type="gramEnd"/>
          </w:p>
        </w:tc>
        <w:tc>
          <w:tcPr>
            <w:tcW w:w="5953" w:type="dxa"/>
            <w:vAlign w:val="center"/>
          </w:tcPr>
          <w:p w:rsidR="00B92FCE" w:rsidRDefault="00B92FCE" w:rsidP="00B16908">
            <w:pPr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高职口腔医学技术专业现代学徒制企业实践课程教学研究</w:t>
            </w:r>
          </w:p>
        </w:tc>
        <w:tc>
          <w:tcPr>
            <w:tcW w:w="992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57363">
              <w:rPr>
                <w:rFonts w:ascii="仿宋_GB2312" w:eastAsia="仿宋_GB2312" w:hint="eastAsia"/>
                <w:sz w:val="24"/>
                <w:szCs w:val="24"/>
              </w:rPr>
              <w:t>地厅级</w:t>
            </w:r>
          </w:p>
        </w:tc>
        <w:tc>
          <w:tcPr>
            <w:tcW w:w="809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  <w:tr w:rsidR="00B92FCE" w:rsidRPr="00287923" w:rsidTr="00B16908">
        <w:trPr>
          <w:trHeight w:val="610"/>
        </w:trPr>
        <w:tc>
          <w:tcPr>
            <w:tcW w:w="1101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2020年</w:t>
            </w:r>
          </w:p>
        </w:tc>
        <w:tc>
          <w:tcPr>
            <w:tcW w:w="1134" w:type="dxa"/>
            <w:vAlign w:val="center"/>
          </w:tcPr>
          <w:p w:rsidR="00B92FCE" w:rsidRPr="00457363" w:rsidRDefault="00B92FCE" w:rsidP="00B16908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szCs w:val="24"/>
              </w:rPr>
              <w:t>赵敏</w:t>
            </w:r>
          </w:p>
        </w:tc>
        <w:tc>
          <w:tcPr>
            <w:tcW w:w="5953" w:type="dxa"/>
            <w:vAlign w:val="center"/>
          </w:tcPr>
          <w:p w:rsidR="00B92FCE" w:rsidRPr="00C25EA4" w:rsidRDefault="00B92FCE" w:rsidP="00B16908">
            <w:pPr>
              <w:jc w:val="left"/>
              <w:rPr>
                <w:rFonts w:ascii="宋体" w:eastAsia="宋体" w:hAnsi="宋体" w:cs="宋体"/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某高校自考护理本科生焦虑情绪现况调查</w:t>
            </w:r>
          </w:p>
        </w:tc>
        <w:tc>
          <w:tcPr>
            <w:tcW w:w="992" w:type="dxa"/>
            <w:vAlign w:val="center"/>
          </w:tcPr>
          <w:p w:rsidR="00B92FCE" w:rsidRPr="00C25EA4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校级</w:t>
            </w:r>
          </w:p>
        </w:tc>
        <w:tc>
          <w:tcPr>
            <w:tcW w:w="809" w:type="dxa"/>
            <w:vAlign w:val="center"/>
          </w:tcPr>
          <w:p w:rsidR="00B92FCE" w:rsidRDefault="00B92FCE" w:rsidP="00B1690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在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研</w:t>
            </w:r>
            <w:proofErr w:type="gramEnd"/>
          </w:p>
        </w:tc>
      </w:tr>
    </w:tbl>
    <w:p w:rsidR="00B92FCE" w:rsidRPr="005B779D" w:rsidRDefault="00B92FCE" w:rsidP="00B92FCE">
      <w:pPr>
        <w:jc w:val="left"/>
        <w:rPr>
          <w:rFonts w:ascii="仿宋_GB2312" w:eastAsia="仿宋_GB2312"/>
          <w:sz w:val="28"/>
        </w:rPr>
      </w:pPr>
    </w:p>
    <w:p w:rsidR="009606E2" w:rsidRDefault="00B00291"/>
    <w:sectPr w:rsidR="009606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91" w:rsidRDefault="00B00291" w:rsidP="00B92FCE">
      <w:r>
        <w:separator/>
      </w:r>
    </w:p>
  </w:endnote>
  <w:endnote w:type="continuationSeparator" w:id="0">
    <w:p w:rsidR="00B00291" w:rsidRDefault="00B00291" w:rsidP="00B9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91" w:rsidRDefault="00B00291" w:rsidP="00B92FCE">
      <w:r>
        <w:separator/>
      </w:r>
    </w:p>
  </w:footnote>
  <w:footnote w:type="continuationSeparator" w:id="0">
    <w:p w:rsidR="00B00291" w:rsidRDefault="00B00291" w:rsidP="00B92F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C58"/>
    <w:rsid w:val="000772DF"/>
    <w:rsid w:val="00961ED6"/>
    <w:rsid w:val="00B00291"/>
    <w:rsid w:val="00B92FCE"/>
    <w:rsid w:val="00C90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F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FCE"/>
    <w:rPr>
      <w:sz w:val="18"/>
      <w:szCs w:val="18"/>
    </w:rPr>
  </w:style>
  <w:style w:type="table" w:styleId="a5">
    <w:name w:val="Table Grid"/>
    <w:basedOn w:val="a1"/>
    <w:uiPriority w:val="59"/>
    <w:rsid w:val="00B92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F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F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F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FCE"/>
    <w:rPr>
      <w:sz w:val="18"/>
      <w:szCs w:val="18"/>
    </w:rPr>
  </w:style>
  <w:style w:type="table" w:styleId="a5">
    <w:name w:val="Table Grid"/>
    <w:basedOn w:val="a1"/>
    <w:uiPriority w:val="59"/>
    <w:rsid w:val="00B92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>Microsoft</Company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2022-04-11T07:58:00Z</dcterms:created>
  <dcterms:modified xsi:type="dcterms:W3CDTF">2022-04-11T07:59:00Z</dcterms:modified>
</cp:coreProperties>
</file>